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CF" w:rsidRPr="00174FCF" w:rsidRDefault="00174FCF" w:rsidP="00174FCF">
      <w:pPr>
        <w:widowControl/>
        <w:jc w:val="left"/>
        <w:rPr>
          <w:rFonts w:ascii="游ゴシック" w:eastAsia="游ゴシック" w:hAnsi="游ゴシック" w:cs="Times New Roman"/>
          <w:b/>
          <w:sz w:val="22"/>
          <w:szCs w:val="24"/>
        </w:rPr>
      </w:pPr>
      <w:bookmarkStart w:id="0" w:name="_GoBack"/>
      <w:bookmarkEnd w:id="0"/>
      <w:r w:rsidRPr="00174FCF">
        <w:rPr>
          <w:rFonts w:ascii="游ゴシック" w:eastAsia="游ゴシック" w:hAnsi="游ゴシック" w:cs="Times New Roman" w:hint="eastAsia"/>
          <w:b/>
          <w:sz w:val="22"/>
          <w:szCs w:val="24"/>
        </w:rPr>
        <w:t>日本こども福祉専門学校　通信教育部　行　　　　　FAX：０２５－２４０－４８２１</w:t>
      </w:r>
    </w:p>
    <w:p w:rsidR="00174FCF" w:rsidRPr="00174FCF" w:rsidRDefault="00174FCF" w:rsidP="00174FCF">
      <w:pPr>
        <w:widowControl/>
        <w:jc w:val="left"/>
        <w:rPr>
          <w:rFonts w:ascii="游ゴシック" w:eastAsia="游ゴシック" w:hAnsi="游ゴシック" w:cs="Times New Roman"/>
          <w:b/>
          <w:sz w:val="20"/>
          <w:szCs w:val="24"/>
        </w:rPr>
      </w:pPr>
      <w:r w:rsidRPr="00174FCF">
        <w:rPr>
          <w:rFonts w:ascii="游ゴシック" w:eastAsia="游ゴシック" w:hAnsi="游ゴシック"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10160</wp:posOffset>
                </wp:positionV>
                <wp:extent cx="6149975" cy="361315"/>
                <wp:effectExtent l="8890" t="10795" r="13335" b="8890"/>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361315"/>
                        </a:xfrm>
                        <a:prstGeom prst="flowChartAlternateProcess">
                          <a:avLst/>
                        </a:prstGeom>
                        <a:solidFill>
                          <a:srgbClr val="FFFFFF"/>
                        </a:solidFill>
                        <a:ln w="9525">
                          <a:solidFill>
                            <a:srgbClr val="000000"/>
                          </a:solidFill>
                          <a:miter lim="800000"/>
                          <a:headEnd/>
                          <a:tailEnd/>
                        </a:ln>
                      </wps:spPr>
                      <wps:txbx>
                        <w:txbxContent>
                          <w:p w:rsidR="00174FCF" w:rsidRPr="00EC4CB1" w:rsidRDefault="00174FCF" w:rsidP="00174FCF">
                            <w:pPr>
                              <w:spacing w:line="276" w:lineRule="auto"/>
                              <w:jc w:val="center"/>
                              <w:rPr>
                                <w:rFonts w:ascii="游ゴシック" w:eastAsia="游ゴシック" w:hAnsi="游ゴシック"/>
                                <w:b/>
                                <w:sz w:val="44"/>
                              </w:rPr>
                            </w:pPr>
                            <w:r w:rsidRPr="00FB3B82">
                              <w:rPr>
                                <w:rFonts w:ascii="游ゴシック" w:eastAsia="游ゴシック" w:hAnsi="游ゴシック" w:hint="eastAsia"/>
                                <w:b/>
                                <w:w w:val="150"/>
                                <w:kern w:val="0"/>
                                <w:sz w:val="24"/>
                                <w:szCs w:val="32"/>
                              </w:rPr>
                              <w:t>実習巡回教員事前打合せ日報告書</w:t>
                            </w:r>
                            <w:r>
                              <w:rPr>
                                <w:rFonts w:ascii="游ゴシック" w:eastAsia="游ゴシック" w:hAnsi="游ゴシック" w:hint="eastAsia"/>
                                <w:b/>
                                <w:w w:val="150"/>
                                <w:kern w:val="0"/>
                                <w:sz w:val="24"/>
                                <w:szCs w:val="32"/>
                              </w:rPr>
                              <w:t xml:space="preserve">　</w:t>
                            </w:r>
                            <w:r w:rsidRPr="00FB3B82">
                              <w:rPr>
                                <w:rFonts w:ascii="游ゴシック" w:eastAsia="游ゴシック" w:hAnsi="游ゴシック" w:hint="eastAsia"/>
                                <w:b/>
                                <w:w w:val="150"/>
                                <w:kern w:val="0"/>
                                <w:sz w:val="24"/>
                                <w:szCs w:val="32"/>
                              </w:rPr>
                              <w:t>(兼</w:t>
                            </w:r>
                            <w:r>
                              <w:rPr>
                                <w:rFonts w:ascii="游ゴシック" w:eastAsia="游ゴシック" w:hAnsi="游ゴシック" w:hint="eastAsia"/>
                                <w:b/>
                                <w:w w:val="150"/>
                                <w:kern w:val="0"/>
                                <w:sz w:val="24"/>
                                <w:szCs w:val="32"/>
                              </w:rPr>
                              <w:t xml:space="preserve">　</w:t>
                            </w:r>
                            <w:r w:rsidRPr="00FB3B82">
                              <w:rPr>
                                <w:rFonts w:ascii="游ゴシック" w:eastAsia="游ゴシック" w:hAnsi="游ゴシック" w:hint="eastAsia"/>
                                <w:b/>
                                <w:w w:val="150"/>
                                <w:kern w:val="0"/>
                                <w:sz w:val="24"/>
                                <w:szCs w:val="32"/>
                              </w:rPr>
                              <w:t>FAX送信票)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6" type="#_x0000_t176" style="position:absolute;margin-left:.25pt;margin-top:.8pt;width:484.2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">
                <v:textbox inset="5.85pt,.7pt,5.85pt,.7pt">
                  <w:txbxContent>
                    <w:p w:rsidR="00174FCF" w:rsidRPr="00EC4CB1" w:rsidRDefault="00174FCF" w:rsidP="00174FCF">
                      <w:pPr>
                        <w:spacing w:line="276" w:lineRule="auto"/>
                        <w:jc w:val="center"/>
                        <w:rPr>
                          <w:rFonts w:ascii="游ゴシック" w:eastAsia="游ゴシック" w:hAnsi="游ゴシック"/>
                          <w:b/>
                          <w:sz w:val="44"/>
                        </w:rPr>
                      </w:pPr>
                      <w:r w:rsidRPr="00FB3B82">
                        <w:rPr>
                          <w:rFonts w:ascii="游ゴシック" w:eastAsia="游ゴシック" w:hAnsi="游ゴシック" w:hint="eastAsia"/>
                          <w:b/>
                          <w:w w:val="150"/>
                          <w:kern w:val="0"/>
                          <w:sz w:val="24"/>
                          <w:szCs w:val="32"/>
                        </w:rPr>
                        <w:t>実習巡回教員事前打合せ日報告書</w:t>
                      </w:r>
                      <w:r>
                        <w:rPr>
                          <w:rFonts w:ascii="游ゴシック" w:eastAsia="游ゴシック" w:hAnsi="游ゴシック" w:hint="eastAsia"/>
                          <w:b/>
                          <w:w w:val="150"/>
                          <w:kern w:val="0"/>
                          <w:sz w:val="24"/>
                          <w:szCs w:val="32"/>
                        </w:rPr>
                        <w:t xml:space="preserve">　</w:t>
                      </w:r>
                      <w:r w:rsidRPr="00FB3B82">
                        <w:rPr>
                          <w:rFonts w:ascii="游ゴシック" w:eastAsia="游ゴシック" w:hAnsi="游ゴシック" w:hint="eastAsia"/>
                          <w:b/>
                          <w:w w:val="150"/>
                          <w:kern w:val="0"/>
                          <w:sz w:val="24"/>
                          <w:szCs w:val="32"/>
                        </w:rPr>
                        <w:t>(兼</w:t>
                      </w:r>
                      <w:r>
                        <w:rPr>
                          <w:rFonts w:ascii="游ゴシック" w:eastAsia="游ゴシック" w:hAnsi="游ゴシック" w:hint="eastAsia"/>
                          <w:b/>
                          <w:w w:val="150"/>
                          <w:kern w:val="0"/>
                          <w:sz w:val="24"/>
                          <w:szCs w:val="32"/>
                        </w:rPr>
                        <w:t xml:space="preserve">　</w:t>
                      </w:r>
                      <w:r w:rsidRPr="00FB3B82">
                        <w:rPr>
                          <w:rFonts w:ascii="游ゴシック" w:eastAsia="游ゴシック" w:hAnsi="游ゴシック" w:hint="eastAsia"/>
                          <w:b/>
                          <w:w w:val="150"/>
                          <w:kern w:val="0"/>
                          <w:sz w:val="24"/>
                          <w:szCs w:val="32"/>
                        </w:rPr>
                        <w:t>FAX送信票)</w:t>
                      </w:r>
                    </w:p>
                  </w:txbxContent>
                </v:textbox>
              </v:shape>
            </w:pict>
          </mc:Fallback>
        </mc:AlternateContent>
      </w:r>
    </w:p>
    <w:p w:rsidR="00174FCF" w:rsidRPr="00174FCF" w:rsidRDefault="00174FCF" w:rsidP="00174FCF">
      <w:pPr>
        <w:widowControl/>
        <w:jc w:val="left"/>
        <w:rPr>
          <w:rFonts w:ascii="游ゴシック" w:eastAsia="游ゴシック" w:hAnsi="游ゴシック" w:cs="Times New Roman"/>
          <w:b/>
          <w:sz w:val="20"/>
          <w:szCs w:val="24"/>
        </w:rPr>
      </w:pPr>
    </w:p>
    <w:p w:rsidR="00174FCF" w:rsidRPr="00174FCF" w:rsidRDefault="00174FCF" w:rsidP="00174FCF">
      <w:pPr>
        <w:widowControl/>
        <w:jc w:val="left"/>
        <w:rPr>
          <w:rFonts w:ascii="游ゴシック" w:eastAsia="游ゴシック" w:hAnsi="游ゴシック" w:cs="Times New Roman"/>
          <w:b/>
          <w:sz w:val="20"/>
          <w:szCs w:val="24"/>
        </w:rPr>
      </w:pPr>
    </w:p>
    <w:tbl>
      <w:tblPr>
        <w:tblW w:w="9639"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20"/>
        <w:gridCol w:w="7219"/>
      </w:tblGrid>
      <w:tr w:rsidR="00174FCF" w:rsidRPr="00174FCF" w:rsidTr="00B52727">
        <w:trPr>
          <w:trHeight w:val="525"/>
        </w:trPr>
        <w:tc>
          <w:tcPr>
            <w:tcW w:w="2420" w:type="dxa"/>
            <w:vAlign w:val="center"/>
          </w:tcPr>
          <w:p w:rsidR="00174FCF" w:rsidRPr="00174FCF" w:rsidRDefault="00174FCF" w:rsidP="00174FCF">
            <w:pPr>
              <w:spacing w:line="360" w:lineRule="auto"/>
              <w:ind w:left="-39"/>
              <w:jc w:val="center"/>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課　程　名</w:t>
            </w:r>
          </w:p>
        </w:tc>
        <w:tc>
          <w:tcPr>
            <w:tcW w:w="7219" w:type="dxa"/>
            <w:vAlign w:val="center"/>
          </w:tcPr>
          <w:p w:rsidR="00174FCF" w:rsidRPr="00174FCF" w:rsidRDefault="00174FCF" w:rsidP="00174FCF">
            <w:pPr>
              <w:spacing w:line="360" w:lineRule="auto"/>
              <w:ind w:left="-39" w:firstLineChars="100" w:firstLine="210"/>
              <w:jc w:val="left"/>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社会福祉士通信学科（　短期　・　一般　）</w:t>
            </w:r>
          </w:p>
        </w:tc>
      </w:tr>
      <w:tr w:rsidR="00174FCF" w:rsidRPr="00174FCF" w:rsidTr="00B52727">
        <w:trPr>
          <w:cantSplit/>
          <w:trHeight w:val="405"/>
        </w:trPr>
        <w:tc>
          <w:tcPr>
            <w:tcW w:w="2420" w:type="dxa"/>
            <w:vAlign w:val="center"/>
          </w:tcPr>
          <w:p w:rsidR="00174FCF" w:rsidRPr="00174FCF" w:rsidRDefault="00174FCF" w:rsidP="00174FCF">
            <w:pPr>
              <w:spacing w:line="360" w:lineRule="auto"/>
              <w:ind w:left="-39"/>
              <w:jc w:val="center"/>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学籍番号</w:t>
            </w:r>
          </w:p>
        </w:tc>
        <w:tc>
          <w:tcPr>
            <w:tcW w:w="7219" w:type="dxa"/>
            <w:vAlign w:val="center"/>
          </w:tcPr>
          <w:p w:rsidR="00174FCF" w:rsidRPr="00174FCF" w:rsidRDefault="00174FCF" w:rsidP="00174FCF">
            <w:pPr>
              <w:spacing w:line="360" w:lineRule="auto"/>
              <w:ind w:firstLineChars="50" w:firstLine="105"/>
              <w:jc w:val="left"/>
              <w:rPr>
                <w:rFonts w:ascii="游ゴシック" w:eastAsia="游ゴシック" w:hAnsi="游ゴシック" w:cs="Times New Roman"/>
                <w:szCs w:val="21"/>
              </w:rPr>
            </w:pPr>
          </w:p>
        </w:tc>
      </w:tr>
      <w:tr w:rsidR="00174FCF" w:rsidRPr="00174FCF" w:rsidTr="00B52727">
        <w:trPr>
          <w:trHeight w:val="405"/>
        </w:trPr>
        <w:tc>
          <w:tcPr>
            <w:tcW w:w="2420" w:type="dxa"/>
            <w:vAlign w:val="center"/>
          </w:tcPr>
          <w:p w:rsidR="00174FCF" w:rsidRPr="00174FCF" w:rsidRDefault="00174FCF" w:rsidP="00174FCF">
            <w:pPr>
              <w:spacing w:line="360" w:lineRule="auto"/>
              <w:ind w:left="-39"/>
              <w:jc w:val="center"/>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実習生氏名</w:t>
            </w:r>
          </w:p>
        </w:tc>
        <w:tc>
          <w:tcPr>
            <w:tcW w:w="7219" w:type="dxa"/>
            <w:vAlign w:val="center"/>
          </w:tcPr>
          <w:p w:rsidR="00174FCF" w:rsidRPr="00174FCF" w:rsidRDefault="00174FCF" w:rsidP="00174FCF">
            <w:pPr>
              <w:spacing w:line="360" w:lineRule="auto"/>
              <w:ind w:left="-39"/>
              <w:jc w:val="left"/>
              <w:rPr>
                <w:rFonts w:ascii="游ゴシック" w:eastAsia="游ゴシック" w:hAnsi="游ゴシック" w:cs="Times New Roman"/>
                <w:szCs w:val="21"/>
              </w:rPr>
            </w:pPr>
          </w:p>
        </w:tc>
      </w:tr>
    </w:tbl>
    <w:p w:rsidR="00174FCF" w:rsidRPr="00174FCF" w:rsidRDefault="00174FCF" w:rsidP="00174FCF">
      <w:pPr>
        <w:widowControl/>
        <w:jc w:val="center"/>
        <w:rPr>
          <w:rFonts w:ascii="游ゴシック" w:eastAsia="游ゴシック" w:hAnsi="游ゴシック" w:cs="Times New Roman"/>
          <w:szCs w:val="21"/>
        </w:rPr>
      </w:pPr>
    </w:p>
    <w:p w:rsidR="00174FCF" w:rsidRPr="00174FCF" w:rsidRDefault="00174FCF" w:rsidP="00174FCF">
      <w:pPr>
        <w:widowControl/>
        <w:ind w:firstLineChars="100" w:firstLine="210"/>
        <w:jc w:val="left"/>
        <w:rPr>
          <w:rFonts w:ascii="游ゴシック" w:eastAsia="游ゴシック" w:hAnsi="游ゴシック" w:cs="Times New Roman"/>
          <w:b/>
          <w:szCs w:val="21"/>
        </w:rPr>
      </w:pPr>
      <w:r w:rsidRPr="00174FCF">
        <w:rPr>
          <w:rFonts w:ascii="游ゴシック" w:eastAsia="游ゴシック" w:hAnsi="游ゴシック" w:cs="Times New Roman" w:hint="eastAsia"/>
          <w:b/>
          <w:szCs w:val="21"/>
        </w:rPr>
        <w:t>私は、次の期日に実習巡回教員との実習事前打合せを行うことになりましたので、報告します。</w:t>
      </w:r>
    </w:p>
    <w:p w:rsidR="00174FCF" w:rsidRPr="00174FCF" w:rsidRDefault="00174FCF" w:rsidP="00174FCF">
      <w:pPr>
        <w:widowControl/>
        <w:jc w:val="left"/>
        <w:rPr>
          <w:rFonts w:ascii="游ゴシック" w:eastAsia="游ゴシック" w:hAnsi="游ゴシック" w:cs="Times New Roman"/>
          <w:szCs w:val="21"/>
        </w:rPr>
      </w:pPr>
    </w:p>
    <w:tbl>
      <w:tblPr>
        <w:tblW w:w="9639"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20"/>
        <w:gridCol w:w="7219"/>
      </w:tblGrid>
      <w:tr w:rsidR="00174FCF" w:rsidRPr="00174FCF" w:rsidTr="00B52727">
        <w:trPr>
          <w:trHeight w:val="525"/>
        </w:trPr>
        <w:tc>
          <w:tcPr>
            <w:tcW w:w="2420" w:type="dxa"/>
            <w:vAlign w:val="center"/>
          </w:tcPr>
          <w:p w:rsidR="00174FCF" w:rsidRPr="00174FCF" w:rsidRDefault="00174FCF" w:rsidP="00174FCF">
            <w:pPr>
              <w:spacing w:line="360" w:lineRule="auto"/>
              <w:ind w:left="-39"/>
              <w:jc w:val="center"/>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実習巡回教員名</w:t>
            </w:r>
          </w:p>
        </w:tc>
        <w:tc>
          <w:tcPr>
            <w:tcW w:w="7219" w:type="dxa"/>
            <w:vAlign w:val="center"/>
          </w:tcPr>
          <w:p w:rsidR="00174FCF" w:rsidRPr="00174FCF" w:rsidRDefault="00174FCF" w:rsidP="00174FCF">
            <w:pPr>
              <w:spacing w:line="360" w:lineRule="auto"/>
              <w:ind w:left="-39" w:firstLineChars="100" w:firstLine="210"/>
              <w:jc w:val="left"/>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 xml:space="preserve">　　　　　　　　　　　　　　　　　　　　　　　　先生</w:t>
            </w:r>
          </w:p>
        </w:tc>
      </w:tr>
      <w:tr w:rsidR="00174FCF" w:rsidRPr="00174FCF" w:rsidTr="00B52727">
        <w:trPr>
          <w:cantSplit/>
          <w:trHeight w:val="405"/>
        </w:trPr>
        <w:tc>
          <w:tcPr>
            <w:tcW w:w="2420" w:type="dxa"/>
            <w:vAlign w:val="center"/>
          </w:tcPr>
          <w:p w:rsidR="00174FCF" w:rsidRPr="00174FCF" w:rsidRDefault="00174FCF" w:rsidP="00174FCF">
            <w:pPr>
              <w:spacing w:line="360" w:lineRule="auto"/>
              <w:ind w:left="-39"/>
              <w:jc w:val="center"/>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打合せ方法</w:t>
            </w:r>
          </w:p>
        </w:tc>
        <w:tc>
          <w:tcPr>
            <w:tcW w:w="7219" w:type="dxa"/>
            <w:vAlign w:val="center"/>
          </w:tcPr>
          <w:p w:rsidR="00174FCF" w:rsidRPr="00174FCF" w:rsidRDefault="00174FCF" w:rsidP="00174FCF">
            <w:pPr>
              <w:spacing w:line="360" w:lineRule="auto"/>
              <w:jc w:val="left"/>
              <w:rPr>
                <w:rFonts w:ascii="Segoe UI Symbol" w:eastAsia="游ゴシック" w:hAnsi="Segoe UI Symbol" w:cs="Segoe UI Symbol"/>
                <w:szCs w:val="21"/>
              </w:rPr>
            </w:pPr>
            <w:r w:rsidRPr="00174FCF">
              <w:rPr>
                <w:rFonts w:ascii="游ゴシック" w:eastAsia="游ゴシック" w:hAnsi="游ゴシック" w:cs="Times New Roman" w:hint="eastAsia"/>
                <w:szCs w:val="21"/>
              </w:rPr>
              <w:t xml:space="preserve">　※次の該当するいずれかに</w:t>
            </w:r>
            <w:r w:rsidRPr="00174FCF">
              <w:rPr>
                <w:rFonts w:ascii="Segoe UI Symbol" w:eastAsia="游ゴシック" w:hAnsi="Segoe UI Symbol" w:cs="Segoe UI Symbol"/>
                <w:szCs w:val="21"/>
              </w:rPr>
              <w:t>☑</w:t>
            </w:r>
            <w:r w:rsidRPr="00174FCF">
              <w:rPr>
                <w:rFonts w:ascii="游ゴシック" w:eastAsia="游ゴシック" w:hAnsi="游ゴシック" w:cs="游ゴシック" w:hint="eastAsia"/>
                <w:szCs w:val="21"/>
              </w:rPr>
              <w:t>をつける</w:t>
            </w:r>
          </w:p>
          <w:p w:rsidR="00174FCF" w:rsidRPr="00174FCF" w:rsidRDefault="00174FCF" w:rsidP="00174FCF">
            <w:pPr>
              <w:spacing w:line="360" w:lineRule="auto"/>
              <w:jc w:val="left"/>
              <w:rPr>
                <w:rFonts w:ascii="Segoe UI Symbol" w:eastAsia="游ゴシック" w:hAnsi="Segoe UI Symbol" w:cs="Segoe UI Symbol"/>
                <w:szCs w:val="21"/>
              </w:rPr>
            </w:pPr>
            <w:r w:rsidRPr="00174FCF">
              <w:rPr>
                <w:rFonts w:ascii="Segoe UI Symbol" w:eastAsia="游ゴシック" w:hAnsi="Segoe UI Symbol" w:cs="Segoe UI Symbol" w:hint="eastAsia"/>
                <w:szCs w:val="21"/>
              </w:rPr>
              <w:t xml:space="preserve">　　□下欄の「打合せ場所」にて打合せを実施する</w:t>
            </w:r>
          </w:p>
          <w:p w:rsidR="00174FCF" w:rsidRPr="00174FCF" w:rsidRDefault="00174FCF" w:rsidP="00174FCF">
            <w:pPr>
              <w:spacing w:line="360" w:lineRule="auto"/>
              <w:jc w:val="left"/>
              <w:rPr>
                <w:rFonts w:ascii="Segoe UI Symbol" w:eastAsia="游ゴシック" w:hAnsi="Segoe UI Symbol" w:cs="Segoe UI Symbol"/>
                <w:szCs w:val="21"/>
              </w:rPr>
            </w:pPr>
            <w:r w:rsidRPr="00174FCF">
              <w:rPr>
                <w:rFonts w:ascii="Segoe UI Symbol" w:eastAsia="游ゴシック" w:hAnsi="Segoe UI Symbol" w:cs="Segoe UI Symbol" w:hint="eastAsia"/>
                <w:szCs w:val="21"/>
              </w:rPr>
              <w:t xml:space="preserve">　　□電話によりすでに打合せを終えている</w:t>
            </w:r>
          </w:p>
          <w:p w:rsidR="00174FCF" w:rsidRPr="00174FCF" w:rsidRDefault="00174FCF" w:rsidP="00174FCF">
            <w:pPr>
              <w:spacing w:line="360" w:lineRule="auto"/>
              <w:jc w:val="left"/>
              <w:rPr>
                <w:rFonts w:ascii="Segoe UI Symbol" w:eastAsia="游ゴシック" w:hAnsi="Segoe UI Symbol" w:cs="Segoe UI Symbol"/>
                <w:szCs w:val="21"/>
              </w:rPr>
            </w:pPr>
            <w:r w:rsidRPr="00174FCF">
              <w:rPr>
                <w:rFonts w:ascii="Segoe UI Symbol" w:eastAsia="游ゴシック" w:hAnsi="Segoe UI Symbol" w:cs="Segoe UI Symbol" w:hint="eastAsia"/>
                <w:szCs w:val="21"/>
              </w:rPr>
              <w:t xml:space="preserve">　　□その他：</w:t>
            </w:r>
            <w:r w:rsidRPr="00174FCF">
              <w:rPr>
                <w:rFonts w:ascii="Segoe UI Symbol" w:eastAsia="游ゴシック" w:hAnsi="Segoe UI Symbol" w:cs="Segoe UI Symbol" w:hint="eastAsia"/>
                <w:szCs w:val="21"/>
                <w:u w:val="dotted"/>
              </w:rPr>
              <w:t xml:space="preserve">　　　　　　　　　　　　　　　　　　　　　</w:t>
            </w:r>
          </w:p>
        </w:tc>
      </w:tr>
      <w:tr w:rsidR="00174FCF" w:rsidRPr="00174FCF" w:rsidTr="00B52727">
        <w:trPr>
          <w:trHeight w:val="405"/>
        </w:trPr>
        <w:tc>
          <w:tcPr>
            <w:tcW w:w="2420" w:type="dxa"/>
            <w:vAlign w:val="center"/>
          </w:tcPr>
          <w:p w:rsidR="00174FCF" w:rsidRPr="00174FCF" w:rsidRDefault="00174FCF" w:rsidP="00174FCF">
            <w:pPr>
              <w:spacing w:line="360" w:lineRule="auto"/>
              <w:ind w:left="-39"/>
              <w:jc w:val="center"/>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事前打合せ日</w:t>
            </w:r>
          </w:p>
        </w:tc>
        <w:tc>
          <w:tcPr>
            <w:tcW w:w="7219" w:type="dxa"/>
            <w:vAlign w:val="center"/>
          </w:tcPr>
          <w:p w:rsidR="00174FCF" w:rsidRPr="00174FCF" w:rsidRDefault="00174FCF" w:rsidP="00174FCF">
            <w:pPr>
              <w:spacing w:line="360" w:lineRule="auto"/>
              <w:ind w:left="-39"/>
              <w:jc w:val="left"/>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 xml:space="preserve">　２０　　　　年　　　　月　　　　日（　　　　　　）</w:t>
            </w:r>
          </w:p>
          <w:p w:rsidR="00174FCF" w:rsidRPr="00174FCF" w:rsidRDefault="00174FCF" w:rsidP="00174FCF">
            <w:pPr>
              <w:spacing w:line="360" w:lineRule="auto"/>
              <w:ind w:left="-39"/>
              <w:jc w:val="left"/>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 xml:space="preserve">　AM・PM　　　　　　：　　　　　　～</w:t>
            </w:r>
          </w:p>
        </w:tc>
      </w:tr>
      <w:tr w:rsidR="00174FCF" w:rsidRPr="00174FCF" w:rsidTr="00B52727">
        <w:trPr>
          <w:trHeight w:val="405"/>
        </w:trPr>
        <w:tc>
          <w:tcPr>
            <w:tcW w:w="2420" w:type="dxa"/>
            <w:vAlign w:val="center"/>
          </w:tcPr>
          <w:p w:rsidR="00174FCF" w:rsidRPr="00174FCF" w:rsidRDefault="00174FCF" w:rsidP="00174FCF">
            <w:pPr>
              <w:spacing w:line="360" w:lineRule="auto"/>
              <w:ind w:left="-39"/>
              <w:jc w:val="center"/>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打合わせ場所</w:t>
            </w:r>
          </w:p>
        </w:tc>
        <w:tc>
          <w:tcPr>
            <w:tcW w:w="7219" w:type="dxa"/>
            <w:vAlign w:val="center"/>
          </w:tcPr>
          <w:p w:rsidR="00174FCF" w:rsidRPr="00174FCF" w:rsidRDefault="00174FCF" w:rsidP="00174FCF">
            <w:pPr>
              <w:spacing w:line="360" w:lineRule="auto"/>
              <w:ind w:left="-39"/>
              <w:jc w:val="left"/>
              <w:rPr>
                <w:rFonts w:ascii="游ゴシック" w:eastAsia="游ゴシック" w:hAnsi="游ゴシック" w:cs="Times New Roman"/>
                <w:szCs w:val="21"/>
              </w:rPr>
            </w:pPr>
          </w:p>
        </w:tc>
      </w:tr>
      <w:tr w:rsidR="00174FCF" w:rsidRPr="00174FCF" w:rsidTr="00B52727">
        <w:trPr>
          <w:trHeight w:val="405"/>
        </w:trPr>
        <w:tc>
          <w:tcPr>
            <w:tcW w:w="2420" w:type="dxa"/>
            <w:vAlign w:val="center"/>
          </w:tcPr>
          <w:p w:rsidR="00174FCF" w:rsidRPr="00174FCF" w:rsidRDefault="00174FCF" w:rsidP="00174FCF">
            <w:pPr>
              <w:spacing w:line="360" w:lineRule="auto"/>
              <w:ind w:left="-39"/>
              <w:jc w:val="center"/>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通信欄</w:t>
            </w:r>
          </w:p>
        </w:tc>
        <w:tc>
          <w:tcPr>
            <w:tcW w:w="7219" w:type="dxa"/>
            <w:vAlign w:val="center"/>
          </w:tcPr>
          <w:p w:rsidR="00174FCF" w:rsidRPr="00174FCF" w:rsidRDefault="00174FCF" w:rsidP="00174FCF">
            <w:pPr>
              <w:spacing w:line="360" w:lineRule="auto"/>
              <w:ind w:left="-39"/>
              <w:jc w:val="left"/>
              <w:rPr>
                <w:rFonts w:ascii="游ゴシック" w:eastAsia="游ゴシック" w:hAnsi="游ゴシック" w:cs="Times New Roman"/>
                <w:szCs w:val="21"/>
              </w:rPr>
            </w:pPr>
          </w:p>
          <w:p w:rsidR="00174FCF" w:rsidRPr="00174FCF" w:rsidRDefault="00174FCF" w:rsidP="00174FCF">
            <w:pPr>
              <w:spacing w:line="360" w:lineRule="auto"/>
              <w:ind w:left="-39"/>
              <w:jc w:val="left"/>
              <w:rPr>
                <w:rFonts w:ascii="游ゴシック" w:eastAsia="游ゴシック" w:hAnsi="游ゴシック" w:cs="Times New Roman"/>
                <w:szCs w:val="21"/>
              </w:rPr>
            </w:pPr>
          </w:p>
        </w:tc>
      </w:tr>
    </w:tbl>
    <w:p w:rsidR="00174FCF" w:rsidRPr="00174FCF" w:rsidRDefault="00174FCF" w:rsidP="00174FCF">
      <w:pPr>
        <w:widowControl/>
        <w:jc w:val="left"/>
        <w:rPr>
          <w:rFonts w:ascii="游ゴシック" w:eastAsia="游ゴシック" w:hAnsi="游ゴシック" w:cs="Times New Roman"/>
          <w:szCs w:val="21"/>
          <w:u w:val="thick"/>
        </w:rPr>
      </w:pPr>
    </w:p>
    <w:p w:rsidR="00174FCF" w:rsidRPr="00174FCF" w:rsidRDefault="00174FCF" w:rsidP="00174FCF">
      <w:pPr>
        <w:widowControl/>
        <w:jc w:val="left"/>
        <w:rPr>
          <w:rFonts w:ascii="游ゴシック" w:eastAsia="游ゴシック" w:hAnsi="游ゴシック" w:cs="Times New Roman"/>
          <w:szCs w:val="21"/>
          <w:u w:val="thick"/>
        </w:rPr>
      </w:pPr>
      <w:r w:rsidRPr="00174FCF">
        <w:rPr>
          <w:rFonts w:ascii="游ゴシック" w:eastAsia="游ゴシック" w:hAnsi="游ゴシック" w:cs="Times New Roman" w:hint="eastAsia"/>
          <w:szCs w:val="21"/>
          <w:u w:val="thick"/>
        </w:rPr>
        <w:t xml:space="preserve">　　　　　　　　　　　　　　　　　　　　　　　　　　　　　　　　　　　　　　　　　　　　　</w:t>
      </w:r>
    </w:p>
    <w:p w:rsidR="00174FCF" w:rsidRPr="00174FCF" w:rsidRDefault="00174FCF" w:rsidP="00174FCF">
      <w:pPr>
        <w:widowControl/>
        <w:jc w:val="left"/>
        <w:rPr>
          <w:rFonts w:ascii="游ゴシック" w:eastAsia="游ゴシック" w:hAnsi="游ゴシック" w:cs="Times New Roman"/>
          <w:szCs w:val="21"/>
        </w:rPr>
      </w:pPr>
      <w:r w:rsidRPr="00174FCF">
        <w:rPr>
          <w:rFonts w:ascii="游ゴシック" w:eastAsia="游ゴシック" w:hAnsi="游ゴシック" w:cs="Times New Roman" w:hint="eastAsia"/>
          <w:szCs w:val="21"/>
        </w:rPr>
        <w:t>実習生各位</w:t>
      </w:r>
    </w:p>
    <w:p w:rsidR="00174FCF" w:rsidRPr="00174FCF" w:rsidRDefault="00174FCF" w:rsidP="00174FCF">
      <w:pPr>
        <w:widowControl/>
        <w:jc w:val="left"/>
        <w:rPr>
          <w:rFonts w:ascii="游ゴシック" w:eastAsia="游ゴシック" w:hAnsi="游ゴシック" w:cs="Times New Roman"/>
          <w:szCs w:val="21"/>
        </w:rPr>
      </w:pPr>
      <w:r w:rsidRPr="00174FCF">
        <w:rPr>
          <w:rFonts w:ascii="游ゴシック" w:eastAsia="游ゴシック" w:hAnsi="游ゴシック" w:cs="Times New Roman"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419100</wp:posOffset>
                </wp:positionV>
                <wp:extent cx="3164205" cy="331470"/>
                <wp:effectExtent l="9525" t="5715" r="762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31470"/>
                        </a:xfrm>
                        <a:prstGeom prst="rect">
                          <a:avLst/>
                        </a:prstGeom>
                        <a:solidFill>
                          <a:srgbClr val="FFFFFF"/>
                        </a:solidFill>
                        <a:ln w="9525">
                          <a:solidFill>
                            <a:srgbClr val="000000"/>
                          </a:solidFill>
                          <a:miter lim="800000"/>
                          <a:headEnd/>
                          <a:tailEnd/>
                        </a:ln>
                      </wps:spPr>
                      <wps:txbx>
                        <w:txbxContent>
                          <w:p w:rsidR="00174FCF" w:rsidRPr="00FB3B82" w:rsidRDefault="00174FCF" w:rsidP="00174FCF">
                            <w:pPr>
                              <w:spacing w:line="276" w:lineRule="auto"/>
                              <w:jc w:val="center"/>
                              <w:rPr>
                                <w:rFonts w:ascii="游ゴシック" w:eastAsia="游ゴシック" w:hAnsi="游ゴシック"/>
                                <w:b/>
                              </w:rPr>
                            </w:pPr>
                            <w:r w:rsidRPr="00FB3B82">
                              <w:rPr>
                                <w:rFonts w:ascii="游ゴシック" w:eastAsia="游ゴシック" w:hAnsi="游ゴシック" w:hint="eastAsia"/>
                                <w:b/>
                              </w:rPr>
                              <w:t>実習開始2週間～1か月前までにFAX</w:t>
                            </w:r>
                            <w:r>
                              <w:rPr>
                                <w:rFonts w:ascii="游ゴシック" w:eastAsia="游ゴシック" w:hAnsi="游ゴシック" w:hint="eastAsia"/>
                                <w:b/>
                              </w:rPr>
                              <w:t>又は郵送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229.8pt;margin-top:33pt;width:249.1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D+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I4o0axEiZrDl2b/vdn/bA5fSXP41hwOzf4H2mTU0lUZF2PUncE4Xz+HGmUPpTtzC/yj&#10;IxqWBdNrcW0tVIVgGaY7aCOjs9AOx7UgafUaMnyXbTwEoDq3ZcslskMQHWXbnaQStSccD0eDi/Gw&#10;P6GEo280Gowv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">
                <v:textbox inset="5.85pt,.7pt,5.85pt,.7pt">
                  <w:txbxContent>
                    <w:p w:rsidR="00174FCF" w:rsidRPr="00FB3B82" w:rsidRDefault="00174FCF" w:rsidP="00174FCF">
                      <w:pPr>
                        <w:spacing w:line="276" w:lineRule="auto"/>
                        <w:jc w:val="center"/>
                        <w:rPr>
                          <w:rFonts w:ascii="游ゴシック" w:eastAsia="游ゴシック" w:hAnsi="游ゴシック"/>
                          <w:b/>
                        </w:rPr>
                      </w:pPr>
                      <w:r w:rsidRPr="00FB3B82">
                        <w:rPr>
                          <w:rFonts w:ascii="游ゴシック" w:eastAsia="游ゴシック" w:hAnsi="游ゴシック" w:hint="eastAsia"/>
                          <w:b/>
                        </w:rPr>
                        <w:t>実習開始2週間～1か月前までにFAX</w:t>
                      </w:r>
                      <w:r>
                        <w:rPr>
                          <w:rFonts w:ascii="游ゴシック" w:eastAsia="游ゴシック" w:hAnsi="游ゴシック" w:hint="eastAsia"/>
                          <w:b/>
                        </w:rPr>
                        <w:t>又は郵送</w:t>
                      </w:r>
                    </w:p>
                  </w:txbxContent>
                </v:textbox>
              </v:shape>
            </w:pict>
          </mc:Fallback>
        </mc:AlternateContent>
      </w:r>
      <w:r w:rsidRPr="00174FCF">
        <w:rPr>
          <w:rFonts w:ascii="游ゴシック" w:eastAsia="游ゴシック" w:hAnsi="游ゴシック" w:cs="Times New Roman" w:hint="eastAsia"/>
          <w:szCs w:val="21"/>
        </w:rPr>
        <w:t xml:space="preserve">　この報告書は、実習巡回教員との事前打合せ日が決まり次第、当校通信教育部実習係へ必ずFAX又は郵送してください。</w:t>
      </w:r>
    </w:p>
    <w:p w:rsidR="00174FCF" w:rsidRPr="00174FCF" w:rsidRDefault="00174FCF" w:rsidP="00174FCF">
      <w:pPr>
        <w:widowControl/>
        <w:jc w:val="left"/>
        <w:rPr>
          <w:rFonts w:ascii="游ゴシック" w:eastAsia="游ゴシック" w:hAnsi="游ゴシック" w:cs="Times New Roman"/>
          <w:szCs w:val="21"/>
        </w:rPr>
      </w:pPr>
    </w:p>
    <w:p w:rsidR="00AF5E30" w:rsidRPr="00174FCF" w:rsidRDefault="00AF5E30"/>
    <w:sectPr w:rsidR="00AF5E30" w:rsidRPr="00174FCF" w:rsidSect="00174FC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CF"/>
    <w:rsid w:val="00174FCF"/>
    <w:rsid w:val="003B4EDB"/>
    <w:rsid w:val="00AF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551B7E-6A3E-4C73-94CB-50E3AAEE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nifis1301</dc:creator>
  <cp:keywords/>
  <dc:description/>
  <cp:lastModifiedBy>nifis1301</cp:lastModifiedBy>
  <cp:revision>2</cp:revision>
  <dcterms:created xsi:type="dcterms:W3CDTF">2021-07-01T06:26:00Z</dcterms:created>
  <dcterms:modified xsi:type="dcterms:W3CDTF">2021-07-01T06:26:00Z</dcterms:modified>
</cp:coreProperties>
</file>